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8F465" w14:textId="2529C0C6" w:rsidR="004D6511" w:rsidRDefault="007A00A5" w:rsidP="007A00A5">
      <w:pPr>
        <w:jc w:val="center"/>
        <w:rPr>
          <w:rFonts w:ascii="Times New Roman" w:hAnsi="Times New Roman" w:cs="Times New Roman"/>
          <w:b/>
          <w:bCs/>
          <w:sz w:val="44"/>
          <w:szCs w:val="44"/>
        </w:rPr>
      </w:pPr>
      <w:r w:rsidRPr="007A00A5">
        <w:rPr>
          <w:rFonts w:ascii="Times New Roman" w:hAnsi="Times New Roman" w:cs="Times New Roman"/>
          <w:b/>
          <w:bCs/>
          <w:sz w:val="44"/>
          <w:szCs w:val="44"/>
        </w:rPr>
        <w:t>PUBLIC NOTICE</w:t>
      </w:r>
    </w:p>
    <w:p w14:paraId="29519474" w14:textId="77777777" w:rsidR="007A00A5" w:rsidRPr="007A00A5" w:rsidRDefault="007A00A5" w:rsidP="007A00A5">
      <w:pPr>
        <w:jc w:val="center"/>
        <w:rPr>
          <w:rFonts w:ascii="Times New Roman" w:hAnsi="Times New Roman" w:cs="Times New Roman"/>
          <w:b/>
          <w:bCs/>
          <w:sz w:val="26"/>
          <w:szCs w:val="26"/>
        </w:rPr>
      </w:pPr>
    </w:p>
    <w:p w14:paraId="04A686E2" w14:textId="1E7B2384" w:rsidR="007A00A5" w:rsidRDefault="007A00A5" w:rsidP="007A00A5">
      <w:pPr>
        <w:rPr>
          <w:rFonts w:ascii="Times New Roman" w:hAnsi="Times New Roman" w:cs="Times New Roman"/>
          <w:sz w:val="26"/>
          <w:szCs w:val="26"/>
        </w:rPr>
      </w:pPr>
      <w:r w:rsidRPr="007A00A5">
        <w:rPr>
          <w:rFonts w:ascii="Times New Roman" w:hAnsi="Times New Roman" w:cs="Times New Roman"/>
          <w:sz w:val="26"/>
          <w:szCs w:val="26"/>
        </w:rPr>
        <w:t>The Central Shenandoah Criminal Justice Training Academy is scheduled for a site-based assessment as part of a program to achieve accreditation by verifying it meets professional standards.</w:t>
      </w:r>
    </w:p>
    <w:p w14:paraId="6A1DDDCF" w14:textId="77777777" w:rsidR="007A00A5" w:rsidRPr="007A00A5" w:rsidRDefault="007A00A5" w:rsidP="007A00A5">
      <w:pPr>
        <w:rPr>
          <w:rFonts w:ascii="Times New Roman" w:hAnsi="Times New Roman" w:cs="Times New Roman"/>
          <w:sz w:val="26"/>
          <w:szCs w:val="26"/>
        </w:rPr>
      </w:pPr>
    </w:p>
    <w:p w14:paraId="766EE05E" w14:textId="750E4B9A" w:rsidR="007A00A5" w:rsidRDefault="007A00A5" w:rsidP="007A00A5">
      <w:pPr>
        <w:pStyle w:val="BodyText"/>
        <w:spacing w:before="161" w:line="283" w:lineRule="auto"/>
        <w:rPr>
          <w:sz w:val="26"/>
          <w:szCs w:val="26"/>
        </w:rPr>
      </w:pPr>
      <w:r w:rsidRPr="007A00A5">
        <w:rPr>
          <w:sz w:val="26"/>
          <w:szCs w:val="26"/>
        </w:rPr>
        <w:t>Administered</w:t>
      </w:r>
      <w:r w:rsidRPr="007A00A5">
        <w:rPr>
          <w:spacing w:val="27"/>
          <w:sz w:val="26"/>
          <w:szCs w:val="26"/>
        </w:rPr>
        <w:t xml:space="preserve"> </w:t>
      </w:r>
      <w:r w:rsidRPr="007A00A5">
        <w:rPr>
          <w:sz w:val="26"/>
          <w:szCs w:val="26"/>
        </w:rPr>
        <w:t>by the Commission</w:t>
      </w:r>
      <w:r w:rsidRPr="007A00A5">
        <w:rPr>
          <w:spacing w:val="27"/>
          <w:sz w:val="26"/>
          <w:szCs w:val="26"/>
        </w:rPr>
        <w:t xml:space="preserve"> </w:t>
      </w:r>
      <w:r w:rsidRPr="007A00A5">
        <w:rPr>
          <w:sz w:val="26"/>
          <w:szCs w:val="26"/>
        </w:rPr>
        <w:t>on</w:t>
      </w:r>
      <w:r w:rsidRPr="007A00A5">
        <w:rPr>
          <w:spacing w:val="-14"/>
          <w:sz w:val="26"/>
          <w:szCs w:val="26"/>
        </w:rPr>
        <w:t xml:space="preserve"> </w:t>
      </w:r>
      <w:r w:rsidRPr="007A00A5">
        <w:rPr>
          <w:sz w:val="26"/>
          <w:szCs w:val="26"/>
        </w:rPr>
        <w:t>Accreditation</w:t>
      </w:r>
      <w:r w:rsidRPr="007A00A5">
        <w:rPr>
          <w:spacing w:val="40"/>
          <w:sz w:val="26"/>
          <w:szCs w:val="26"/>
        </w:rPr>
        <w:t xml:space="preserve"> </w:t>
      </w:r>
      <w:r w:rsidRPr="007A00A5">
        <w:rPr>
          <w:sz w:val="26"/>
          <w:szCs w:val="26"/>
        </w:rPr>
        <w:t>for Law Enforcement Agencies, Inc. (CALEA</w:t>
      </w:r>
      <w:r w:rsidRPr="007A00A5">
        <w:rPr>
          <w:sz w:val="26"/>
          <w:szCs w:val="26"/>
          <w:vertAlign w:val="superscript"/>
        </w:rPr>
        <w:t>®</w:t>
      </w:r>
      <w:r w:rsidRPr="007A00A5">
        <w:rPr>
          <w:sz w:val="26"/>
          <w:szCs w:val="26"/>
        </w:rPr>
        <w:t>), the accreditation program requires</w:t>
      </w:r>
      <w:r w:rsidRPr="007A00A5">
        <w:rPr>
          <w:spacing w:val="40"/>
          <w:sz w:val="26"/>
          <w:szCs w:val="26"/>
        </w:rPr>
        <w:t xml:space="preserve"> </w:t>
      </w:r>
      <w:r w:rsidRPr="007A00A5">
        <w:rPr>
          <w:sz w:val="26"/>
          <w:szCs w:val="26"/>
        </w:rPr>
        <w:t>agencies to comply with</w:t>
      </w:r>
      <w:r w:rsidRPr="007A00A5">
        <w:rPr>
          <w:spacing w:val="40"/>
          <w:sz w:val="26"/>
          <w:szCs w:val="26"/>
        </w:rPr>
        <w:t xml:space="preserve"> </w:t>
      </w:r>
      <w:r w:rsidRPr="007A00A5">
        <w:rPr>
          <w:sz w:val="26"/>
          <w:szCs w:val="26"/>
        </w:rPr>
        <w:t>state-of-the-art</w:t>
      </w:r>
      <w:r w:rsidRPr="007A00A5">
        <w:rPr>
          <w:spacing w:val="40"/>
          <w:sz w:val="26"/>
          <w:szCs w:val="26"/>
        </w:rPr>
        <w:t xml:space="preserve"> </w:t>
      </w:r>
      <w:r w:rsidRPr="007A00A5">
        <w:rPr>
          <w:sz w:val="26"/>
          <w:szCs w:val="26"/>
        </w:rPr>
        <w:t>standards in four basic areas: policy</w:t>
      </w:r>
      <w:r w:rsidRPr="007A00A5">
        <w:rPr>
          <w:spacing w:val="40"/>
          <w:sz w:val="26"/>
          <w:szCs w:val="26"/>
        </w:rPr>
        <w:t xml:space="preserve"> </w:t>
      </w:r>
      <w:r w:rsidRPr="007A00A5">
        <w:rPr>
          <w:sz w:val="26"/>
          <w:szCs w:val="26"/>
        </w:rPr>
        <w:t>and procedures,</w:t>
      </w:r>
      <w:r w:rsidRPr="007A00A5">
        <w:rPr>
          <w:spacing w:val="40"/>
          <w:sz w:val="26"/>
          <w:szCs w:val="26"/>
        </w:rPr>
        <w:t xml:space="preserve"> </w:t>
      </w:r>
      <w:r w:rsidRPr="007A00A5">
        <w:rPr>
          <w:sz w:val="26"/>
          <w:szCs w:val="26"/>
        </w:rPr>
        <w:t>administration,</w:t>
      </w:r>
      <w:r w:rsidRPr="007A00A5">
        <w:rPr>
          <w:spacing w:val="40"/>
          <w:sz w:val="26"/>
          <w:szCs w:val="26"/>
        </w:rPr>
        <w:t xml:space="preserve"> </w:t>
      </w:r>
      <w:r w:rsidRPr="007A00A5">
        <w:rPr>
          <w:sz w:val="26"/>
          <w:szCs w:val="26"/>
        </w:rPr>
        <w:t>operations,</w:t>
      </w:r>
      <w:r w:rsidRPr="007A00A5">
        <w:rPr>
          <w:spacing w:val="40"/>
          <w:sz w:val="26"/>
          <w:szCs w:val="26"/>
        </w:rPr>
        <w:t xml:space="preserve"> </w:t>
      </w:r>
      <w:r w:rsidRPr="007A00A5">
        <w:rPr>
          <w:sz w:val="26"/>
          <w:szCs w:val="26"/>
        </w:rPr>
        <w:t>and support services.</w:t>
      </w:r>
    </w:p>
    <w:p w14:paraId="4009BE68" w14:textId="77777777" w:rsidR="007A00A5" w:rsidRPr="007A00A5" w:rsidRDefault="007A00A5" w:rsidP="007A00A5">
      <w:pPr>
        <w:pStyle w:val="BodyText"/>
        <w:spacing w:before="161" w:line="283" w:lineRule="auto"/>
        <w:rPr>
          <w:sz w:val="26"/>
          <w:szCs w:val="26"/>
        </w:rPr>
      </w:pPr>
    </w:p>
    <w:p w14:paraId="45612B53" w14:textId="43B32B9F" w:rsidR="007A00A5" w:rsidRDefault="007A00A5" w:rsidP="007A00A5">
      <w:pPr>
        <w:pStyle w:val="BodyText"/>
        <w:spacing w:before="161" w:line="283" w:lineRule="auto"/>
        <w:rPr>
          <w:sz w:val="26"/>
          <w:szCs w:val="26"/>
        </w:rPr>
      </w:pPr>
      <w:r w:rsidRPr="007A00A5">
        <w:rPr>
          <w:sz w:val="26"/>
          <w:szCs w:val="26"/>
        </w:rPr>
        <w:t xml:space="preserve">Access to the CALEA standards can be obtained by contacting Accreditation Manager, Kenzie Herring at 540-234-9191. As part of the assessment, agency employees and members of the community are invited to offer comments via a public access portal posted on the Academy website, </w:t>
      </w:r>
      <w:hyperlink r:id="rId4" w:history="1">
        <w:r w:rsidRPr="007A00A5">
          <w:rPr>
            <w:rStyle w:val="Hyperlink"/>
            <w:color w:val="auto"/>
            <w:sz w:val="26"/>
            <w:szCs w:val="26"/>
          </w:rPr>
          <w:t>www.cscjta.org</w:t>
        </w:r>
      </w:hyperlink>
      <w:r w:rsidRPr="007A00A5">
        <w:rPr>
          <w:sz w:val="26"/>
          <w:szCs w:val="26"/>
        </w:rPr>
        <w:t xml:space="preserve">. </w:t>
      </w:r>
    </w:p>
    <w:p w14:paraId="65D3FDF8" w14:textId="77777777" w:rsidR="007A00A5" w:rsidRPr="007A00A5" w:rsidRDefault="007A00A5" w:rsidP="007A00A5">
      <w:pPr>
        <w:pStyle w:val="BodyText"/>
        <w:spacing w:before="161" w:line="283" w:lineRule="auto"/>
        <w:rPr>
          <w:sz w:val="26"/>
          <w:szCs w:val="26"/>
        </w:rPr>
      </w:pPr>
    </w:p>
    <w:p w14:paraId="0086FB56" w14:textId="3BB256A7" w:rsidR="007A00A5" w:rsidRPr="007A00A5" w:rsidRDefault="007A00A5" w:rsidP="007A00A5">
      <w:pPr>
        <w:pStyle w:val="BodyText"/>
        <w:spacing w:before="161" w:line="283" w:lineRule="auto"/>
        <w:rPr>
          <w:sz w:val="26"/>
          <w:szCs w:val="26"/>
        </w:rPr>
      </w:pPr>
      <w:r w:rsidRPr="007A00A5">
        <w:rPr>
          <w:sz w:val="26"/>
          <w:szCs w:val="26"/>
        </w:rPr>
        <w:t>A</w:t>
      </w:r>
      <w:r>
        <w:rPr>
          <w:sz w:val="26"/>
          <w:szCs w:val="26"/>
        </w:rPr>
        <w:t>n</w:t>
      </w:r>
      <w:r w:rsidRPr="007A00A5">
        <w:rPr>
          <w:sz w:val="26"/>
          <w:szCs w:val="26"/>
        </w:rPr>
        <w:t>yone wishing to submit written comments about the Central Shenandoah Criminal Justice Training Academy’s ability to comply with the standards for accreditation may send them to the Commission on Accreditation for Law Enforcement, Inc. (CALEA), 13575 Heathcote Boulevard, Suite 320, Gainesville, Virginia, 20155 or email calea@calea.org.</w:t>
      </w:r>
    </w:p>
    <w:p w14:paraId="64ADA077" w14:textId="5D7B843A" w:rsidR="007A00A5" w:rsidRPr="007A00A5" w:rsidRDefault="007A00A5" w:rsidP="007A00A5">
      <w:pPr>
        <w:rPr>
          <w:sz w:val="28"/>
          <w:szCs w:val="28"/>
        </w:rPr>
      </w:pPr>
    </w:p>
    <w:sectPr w:rsidR="007A00A5" w:rsidRPr="007A0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A5"/>
    <w:rsid w:val="004D6511"/>
    <w:rsid w:val="007A00A5"/>
    <w:rsid w:val="0082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2248"/>
  <w15:chartTrackingRefBased/>
  <w15:docId w15:val="{F61C0FFB-19FD-45A1-B3A7-DA8D8DBC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A00A5"/>
    <w:pPr>
      <w:widowControl w:val="0"/>
      <w:autoSpaceDE w:val="0"/>
      <w:autoSpaceDN w:val="0"/>
      <w:spacing w:after="0" w:line="240" w:lineRule="auto"/>
      <w:ind w:right="191"/>
    </w:pPr>
    <w:rPr>
      <w:rFonts w:ascii="Times New Roman" w:eastAsia="Times New Roman" w:hAnsi="Times New Roman" w:cs="Times New Roman"/>
      <w:kern w:val="0"/>
      <w:sz w:val="23"/>
      <w:szCs w:val="23"/>
      <w14:ligatures w14:val="none"/>
    </w:rPr>
  </w:style>
  <w:style w:type="character" w:customStyle="1" w:styleId="BodyTextChar">
    <w:name w:val="Body Text Char"/>
    <w:basedOn w:val="DefaultParagraphFont"/>
    <w:link w:val="BodyText"/>
    <w:uiPriority w:val="1"/>
    <w:rsid w:val="007A00A5"/>
    <w:rPr>
      <w:rFonts w:ascii="Times New Roman" w:eastAsia="Times New Roman" w:hAnsi="Times New Roman" w:cs="Times New Roman"/>
      <w:kern w:val="0"/>
      <w:sz w:val="23"/>
      <w:szCs w:val="23"/>
      <w14:ligatures w14:val="none"/>
    </w:rPr>
  </w:style>
  <w:style w:type="character" w:styleId="Hyperlink">
    <w:name w:val="Hyperlink"/>
    <w:basedOn w:val="DefaultParagraphFont"/>
    <w:uiPriority w:val="99"/>
    <w:unhideWhenUsed/>
    <w:rsid w:val="007A00A5"/>
    <w:rPr>
      <w:color w:val="0563C1" w:themeColor="hyperlink"/>
      <w:u w:val="single"/>
    </w:rPr>
  </w:style>
  <w:style w:type="character" w:styleId="UnresolvedMention">
    <w:name w:val="Unresolved Mention"/>
    <w:basedOn w:val="DefaultParagraphFont"/>
    <w:uiPriority w:val="99"/>
    <w:semiHidden/>
    <w:unhideWhenUsed/>
    <w:rsid w:val="007A0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scj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Kenzie Herring</dc:creator>
  <cp:keywords/>
  <dc:description/>
  <cp:lastModifiedBy>Heather Gearheart</cp:lastModifiedBy>
  <cp:revision>2</cp:revision>
  <dcterms:created xsi:type="dcterms:W3CDTF">2023-06-06T13:27:00Z</dcterms:created>
  <dcterms:modified xsi:type="dcterms:W3CDTF">2023-06-06T13:27:00Z</dcterms:modified>
</cp:coreProperties>
</file>